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bookmarkStart w:colFirst="0" w:colLast="0" w:name="_gjdgxs" w:id="0"/>
      <w:bookmarkEnd w:id="0"/>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30j0zll" w:id="1"/>
      <w:bookmarkEnd w:id="1"/>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 xml:space="preserve">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w:t>
        <w:tab/>
        <w:tab/>
        <w:tab/>
        <w:tab/>
        <w:tab/>
        <w:t xml:space="preserve">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26 (Intellectual Property Rights)</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ab/>
        <w:tab/>
        <w:tab/>
        <w:tab/>
        <w:tab/>
        <w:tab/>
        <w:tab/>
        <w:t xml:space="preserve"> ]</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sz w:val="24"/>
          <w:szCs w:val="24"/>
          <w:highlight w:val="yellow"/>
          <w:rtl w:val="0"/>
        </w:rPr>
        <w:t xml:space="preserve">[Call-Off Schedule 25 (Supplier Terms)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or electronically on accessing Supplier services. </w:t>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3znysh7" w:id="3"/>
      <w:bookmarkEnd w:id="3"/>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E">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F">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9">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7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9">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2257"/>
        </w:tabs>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COMPENSATION AMOUNT</w:t>
      </w:r>
      <w:r w:rsidDel="00000000" w:rsidR="00000000" w:rsidRPr="00000000">
        <w:rPr>
          <w:rtl w:val="0"/>
        </w:rPr>
      </w:r>
    </w:p>
    <w:p w:rsidR="00000000" w:rsidDel="00000000" w:rsidP="00000000" w:rsidRDefault="00000000" w:rsidRPr="00000000" w14:paraId="0000007C">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Compensation Amount for early termination for convenience by Buyer under Clause 10.2.2 – </w:t>
      </w:r>
    </w:p>
    <w:p w:rsidR="00000000" w:rsidDel="00000000" w:rsidP="00000000" w:rsidRDefault="00000000" w:rsidRPr="00000000" w14:paraId="0000007D">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 of unpaid Charges; or</w:t>
      </w:r>
    </w:p>
    <w:p w:rsidR="00000000" w:rsidDel="00000000" w:rsidP="00000000" w:rsidRDefault="00000000" w:rsidRPr="00000000" w14:paraId="0000007E">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refund of [   ] of prepaid Charges</w:t>
      </w:r>
    </w:p>
    <w:p w:rsidR="00000000" w:rsidDel="00000000" w:rsidP="00000000" w:rsidRDefault="00000000" w:rsidRPr="00000000" w14:paraId="0000007F">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for each month the Supplier would otherwise have received revenue under the Call-Off Contract based on the average monthly spend of the Buyer during the 90 day notice period. </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2257"/>
        </w:tabs>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MINIMUM COMMITMENT</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2257"/>
        </w:tabs>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information about minimum level of Deliverables payable should Buyer wish to reduce commitment]</w:t>
      </w: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C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C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6">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7">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A">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C">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F">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4">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E5">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E6">
      <w:pPr>
        <w:rPr>
          <w:rFonts w:ascii="Arial" w:cs="Arial" w:eastAsia="Arial" w:hAnsi="Arial"/>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366091"/>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